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9E08E" w14:textId="77777777" w:rsidR="001770B4" w:rsidRDefault="001770B4" w:rsidP="001770B4"/>
    <w:p w14:paraId="5CC9288F" w14:textId="1F933877" w:rsidR="001770B4" w:rsidRDefault="001770B4" w:rsidP="001770B4">
      <w:pPr>
        <w:jc w:val="both"/>
      </w:pPr>
      <w:r>
        <w:t>Gentile Cliente,</w:t>
      </w:r>
    </w:p>
    <w:p w14:paraId="2C25CB12" w14:textId="77777777" w:rsidR="001770B4" w:rsidRDefault="001770B4" w:rsidP="001770B4">
      <w:pPr>
        <w:jc w:val="both"/>
      </w:pPr>
      <w:r>
        <w:t>a seguito delle recenti tensioni geopolitiche in Medio Oriente e delle conseguenti ripercussioni sui mercati energetici internazionali, negli ultimi giorni il prezzo del gasolio ha registrato un incremento improvviso e particolarmente significativo.</w:t>
      </w:r>
    </w:p>
    <w:p w14:paraId="40EC3234" w14:textId="77777777" w:rsidR="001770B4" w:rsidRDefault="001770B4" w:rsidP="001770B4">
      <w:pPr>
        <w:jc w:val="both"/>
      </w:pPr>
      <w:r>
        <w:t>Tale situazione, indipendente dalla nostra volontà e non prevedibile, sta incidendo in modo diretto e rilevante sui costi operativi del settore dei trasporti. Come noto, il carburante rappresenta una componente essenziale dei costi di esercizio e attualmente supera il 30% dei costi complessivi delle nostre attività.</w:t>
      </w:r>
    </w:p>
    <w:p w14:paraId="404EC55D" w14:textId="77777777" w:rsidR="001770B4" w:rsidRDefault="001770B4" w:rsidP="001770B4">
      <w:pPr>
        <w:jc w:val="both"/>
      </w:pPr>
      <w:r>
        <w:t xml:space="preserve">Al fine di garantire la continuità del servizio e preservare gli elevati standard qualitativi delle nostre operazioni di trasporto e logistica, si rende pertanto necessario introdurre un </w:t>
      </w:r>
      <w:r w:rsidRPr="00FE5A53">
        <w:rPr>
          <w:b/>
          <w:bCs/>
        </w:rPr>
        <w:t>adeguamento carburante temporaneo</w:t>
      </w:r>
      <w:r>
        <w:t xml:space="preserve"> applicato alle fatture.</w:t>
      </w:r>
    </w:p>
    <w:p w14:paraId="28F65DC6" w14:textId="77777777" w:rsidR="001770B4" w:rsidRDefault="001770B4" w:rsidP="001770B4">
      <w:pPr>
        <w:jc w:val="both"/>
      </w:pPr>
      <w:r>
        <w:t xml:space="preserve">Con decorrenza </w:t>
      </w:r>
      <w:r w:rsidRPr="00FE5A53">
        <w:rPr>
          <w:b/>
          <w:bCs/>
        </w:rPr>
        <w:t>9 marzo 2026</w:t>
      </w:r>
      <w:r>
        <w:t xml:space="preserve">, verrà applicato un </w:t>
      </w:r>
      <w:r w:rsidRPr="00FE5A53">
        <w:rPr>
          <w:b/>
          <w:bCs/>
        </w:rPr>
        <w:t>supplemento carburante pari al 7,65%</w:t>
      </w:r>
      <w:r>
        <w:t xml:space="preserve"> sull’importo delle prestazioni di trasporto.</w:t>
      </w:r>
    </w:p>
    <w:p w14:paraId="0E78385E" w14:textId="77777777" w:rsidR="001770B4" w:rsidRDefault="001770B4" w:rsidP="001770B4">
      <w:pPr>
        <w:jc w:val="both"/>
      </w:pPr>
      <w:r>
        <w:t>Il calcolo è determinato come segue:</w:t>
      </w:r>
    </w:p>
    <w:p w14:paraId="351733E8" w14:textId="77777777" w:rsidR="001770B4" w:rsidRDefault="001770B4" w:rsidP="001770B4">
      <w:pPr>
        <w:jc w:val="both"/>
      </w:pPr>
      <w:r>
        <w:t xml:space="preserve">• incremento del prezzo medio del gasolio pari al </w:t>
      </w:r>
      <w:r w:rsidRPr="00FE5A53">
        <w:rPr>
          <w:b/>
          <w:bCs/>
        </w:rPr>
        <w:t>25,52%</w:t>
      </w:r>
      <w:r>
        <w:t xml:space="preserve"> rispetto al livello precedente all’attuale crisi geopolitica;</w:t>
      </w:r>
    </w:p>
    <w:p w14:paraId="562F293E" w14:textId="77777777" w:rsidR="001770B4" w:rsidRDefault="001770B4" w:rsidP="001770B4">
      <w:pPr>
        <w:jc w:val="both"/>
      </w:pPr>
      <w:r>
        <w:t xml:space="preserve">• incidenza del carburante sui costi operativi pari al </w:t>
      </w:r>
      <w:r w:rsidRPr="00FE5A53">
        <w:rPr>
          <w:b/>
          <w:bCs/>
        </w:rPr>
        <w:t>30%</w:t>
      </w:r>
      <w:r>
        <w:t>.</w:t>
      </w:r>
    </w:p>
    <w:p w14:paraId="6A4E00D2" w14:textId="77777777" w:rsidR="001770B4" w:rsidRDefault="001770B4" w:rsidP="001770B4">
      <w:pPr>
        <w:jc w:val="both"/>
      </w:pPr>
      <w:r>
        <w:t>Tale adeguamento sarà applicato automaticamente nelle fatture e rimarrà in vigore fino a nuova comunicazione, con eventuali aggiornamenti in funzione dell’andamento dei prezzi di acquisto del carburante.</w:t>
      </w:r>
    </w:p>
    <w:p w14:paraId="4D825533" w14:textId="77777777" w:rsidR="001770B4" w:rsidRDefault="001770B4" w:rsidP="001770B4">
      <w:pPr>
        <w:jc w:val="both"/>
      </w:pPr>
      <w:r>
        <w:t>Comprendiamo che misure di questo tipo possano avere un impatto sulle vostre attività; tuttavia, nel contesto attuale, esse risultano indispensabili per garantire la sostenibilità operativa dei servizi e la continuità delle forniture.</w:t>
      </w:r>
    </w:p>
    <w:p w14:paraId="1C0B685C" w14:textId="77777777" w:rsidR="001770B4" w:rsidRDefault="001770B4" w:rsidP="001770B4">
      <w:pPr>
        <w:jc w:val="both"/>
      </w:pPr>
      <w:r>
        <w:t>Confidiamo nella vostra comprensione e restiamo a disposizione per qualsiasi ulteriore informazione o chiarimento.</w:t>
      </w:r>
    </w:p>
    <w:p w14:paraId="7CAF5B4C" w14:textId="77777777" w:rsidR="001770B4" w:rsidRDefault="001770B4" w:rsidP="001770B4">
      <w:pPr>
        <w:jc w:val="both"/>
      </w:pPr>
      <w:r>
        <w:t>Cordiali saluti,</w:t>
      </w:r>
    </w:p>
    <w:p w14:paraId="6E4E768E" w14:textId="77777777" w:rsidR="001770B4" w:rsidRDefault="001770B4" w:rsidP="00663A94">
      <w:pPr>
        <w:spacing w:after="0" w:line="240" w:lineRule="auto"/>
        <w:jc w:val="both"/>
      </w:pPr>
      <w:r>
        <w:t>[Nome e Cognome]</w:t>
      </w:r>
    </w:p>
    <w:p w14:paraId="532720D8" w14:textId="77777777" w:rsidR="001770B4" w:rsidRDefault="001770B4" w:rsidP="00663A94">
      <w:pPr>
        <w:spacing w:after="0" w:line="240" w:lineRule="auto"/>
        <w:jc w:val="both"/>
      </w:pPr>
      <w:r>
        <w:t>[Ruolo]</w:t>
      </w:r>
    </w:p>
    <w:p w14:paraId="1F23D0AB" w14:textId="77777777" w:rsidR="001770B4" w:rsidRDefault="001770B4" w:rsidP="00663A94">
      <w:pPr>
        <w:spacing w:after="0" w:line="240" w:lineRule="auto"/>
        <w:jc w:val="both"/>
      </w:pPr>
      <w:r>
        <w:t>[Nome Azienda]</w:t>
      </w:r>
    </w:p>
    <w:p w14:paraId="3C08ED90" w14:textId="77777777" w:rsidR="001770B4" w:rsidRDefault="001770B4" w:rsidP="00663A94">
      <w:pPr>
        <w:spacing w:after="0" w:line="240" w:lineRule="auto"/>
        <w:jc w:val="both"/>
      </w:pPr>
      <w:r>
        <w:t>[Telefono]</w:t>
      </w:r>
    </w:p>
    <w:p w14:paraId="7FA2F7E9" w14:textId="3D8E850E" w:rsidR="00317AAF" w:rsidRDefault="001770B4" w:rsidP="00663A94">
      <w:pPr>
        <w:spacing w:after="0" w:line="240" w:lineRule="auto"/>
        <w:jc w:val="both"/>
      </w:pPr>
      <w:r>
        <w:t>[</w:t>
      </w:r>
      <w:proofErr w:type="gramStart"/>
      <w:r>
        <w:t>Email</w:t>
      </w:r>
      <w:proofErr w:type="gramEnd"/>
      <w:r>
        <w:t>]</w:t>
      </w:r>
    </w:p>
    <w:sectPr w:rsidR="00317A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B4"/>
    <w:rsid w:val="001770B4"/>
    <w:rsid w:val="001875B6"/>
    <w:rsid w:val="00317AAF"/>
    <w:rsid w:val="00663A94"/>
    <w:rsid w:val="00BA679E"/>
    <w:rsid w:val="00FE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66DE6"/>
  <w15:chartTrackingRefBased/>
  <w15:docId w15:val="{52F4661B-B2BA-47B9-8430-9AA52B987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770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770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770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770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770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770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770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770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770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770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770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770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770B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770B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770B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770B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770B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770B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770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77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770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770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770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770B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770B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770B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770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770B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770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ROMANO</dc:creator>
  <cp:keywords/>
  <dc:description/>
  <cp:lastModifiedBy>Cristina ROMANO</cp:lastModifiedBy>
  <cp:revision>3</cp:revision>
  <dcterms:created xsi:type="dcterms:W3CDTF">2026-03-06T12:14:00Z</dcterms:created>
  <dcterms:modified xsi:type="dcterms:W3CDTF">2026-03-06T12:20:00Z</dcterms:modified>
</cp:coreProperties>
</file>