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84"/>
      </w:tblGrid>
      <w:tr w:rsidR="00726B7E" w:rsidRPr="00726B7E" w:rsidTr="00726B7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0184" w:type="dxa"/>
          </w:tcPr>
          <w:p w:rsidR="00726B7E" w:rsidRPr="00726B7E" w:rsidRDefault="00801F70" w:rsidP="0080147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Pubblicato il b</w:t>
            </w:r>
            <w:r w:rsidR="00776367" w:rsidRPr="00801F70">
              <w:rPr>
                <w:b/>
                <w:sz w:val="36"/>
                <w:szCs w:val="36"/>
              </w:rPr>
              <w:t xml:space="preserve">ando </w:t>
            </w:r>
            <w:r>
              <w:rPr>
                <w:b/>
                <w:sz w:val="36"/>
                <w:szCs w:val="36"/>
              </w:rPr>
              <w:t xml:space="preserve">regionale </w:t>
            </w:r>
            <w:r w:rsidR="00776367" w:rsidRPr="00801F70">
              <w:rPr>
                <w:b/>
                <w:sz w:val="36"/>
                <w:szCs w:val="36"/>
              </w:rPr>
              <w:t>"AL VIA</w:t>
            </w:r>
            <w:r w:rsidR="00726B7E">
              <w:rPr>
                <w:b/>
                <w:sz w:val="36"/>
                <w:szCs w:val="36"/>
              </w:rPr>
              <w:t xml:space="preserve"> - </w:t>
            </w:r>
            <w:r w:rsidR="00726B7E" w:rsidRPr="00726B7E">
              <w:rPr>
                <w:b/>
                <w:sz w:val="36"/>
                <w:szCs w:val="36"/>
              </w:rPr>
              <w:t xml:space="preserve"> Linea Investimenti Aziendali </w:t>
            </w:r>
            <w:r w:rsidR="00801472">
              <w:rPr>
                <w:b/>
                <w:sz w:val="36"/>
                <w:szCs w:val="36"/>
              </w:rPr>
              <w:t>FAST</w:t>
            </w:r>
            <w:r w:rsidR="00726B7E">
              <w:rPr>
                <w:b/>
                <w:sz w:val="36"/>
                <w:szCs w:val="36"/>
              </w:rPr>
              <w:t>”</w:t>
            </w:r>
            <w:r w:rsidR="00726B7E" w:rsidRPr="00726B7E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801F70" w:rsidRDefault="00801F70" w:rsidP="00776367"/>
    <w:p w:rsidR="00726B7E" w:rsidRPr="00726B7E" w:rsidRDefault="00726B7E" w:rsidP="00726B7E">
      <w:pPr>
        <w:jc w:val="both"/>
      </w:pPr>
      <w:r w:rsidRPr="00726B7E">
        <w:t xml:space="preserve">Regione Lombardia – DG Sviluppo Economico </w:t>
      </w:r>
      <w:r w:rsidRPr="00726B7E">
        <w:rPr>
          <w:b/>
          <w:bCs/>
        </w:rPr>
        <w:t xml:space="preserve">ha disposto l’integrazione della misura “AL VIA” </w:t>
      </w:r>
      <w:r w:rsidRPr="00726B7E">
        <w:t xml:space="preserve">prevedendo, oltre alle linee “Sviluppo Aziendale” e “Rilancio Aree produttive”, la nuova </w:t>
      </w:r>
      <w:r w:rsidRPr="00726B7E">
        <w:rPr>
          <w:b/>
          <w:bCs/>
        </w:rPr>
        <w:t>linea “Investimenti Aziendali Fast”</w:t>
      </w:r>
      <w:r w:rsidRPr="00726B7E">
        <w:t xml:space="preserve">, finalizzata a </w:t>
      </w:r>
      <w:r w:rsidRPr="00726B7E">
        <w:rPr>
          <w:b/>
          <w:bCs/>
        </w:rPr>
        <w:t xml:space="preserve">supportare le imprese del territorio lombardo </w:t>
      </w:r>
      <w:r w:rsidRPr="00726B7E">
        <w:t xml:space="preserve">colpite pesantemente dall’emergenza </w:t>
      </w:r>
      <w:proofErr w:type="spellStart"/>
      <w:r w:rsidRPr="00726B7E">
        <w:t>Covid</w:t>
      </w:r>
      <w:proofErr w:type="spellEnd"/>
      <w:r w:rsidRPr="00726B7E">
        <w:t xml:space="preserve"> -19 e </w:t>
      </w:r>
      <w:r w:rsidRPr="00726B7E">
        <w:rPr>
          <w:b/>
          <w:bCs/>
        </w:rPr>
        <w:t xml:space="preserve">sostenerle nella realizzazione di nuovi investimenti per il proprio Sviluppo Aziendale, da realizzarsi nell’ambito di generici piani di sviluppo o riconversione aziendale. </w:t>
      </w:r>
    </w:p>
    <w:p w:rsidR="00726B7E" w:rsidRPr="00726B7E" w:rsidRDefault="00726B7E" w:rsidP="00726B7E">
      <w:pPr>
        <w:jc w:val="both"/>
      </w:pPr>
      <w:r w:rsidRPr="00726B7E">
        <w:t xml:space="preserve">Come per le linee già in essere possono </w:t>
      </w:r>
      <w:r w:rsidRPr="00726B7E">
        <w:rPr>
          <w:b/>
          <w:bCs/>
        </w:rPr>
        <w:t xml:space="preserve">presentare domanda di finanziamento </w:t>
      </w:r>
      <w:r w:rsidRPr="00726B7E">
        <w:t xml:space="preserve">a valere sulla nuova misura le </w:t>
      </w:r>
      <w:r w:rsidRPr="00726B7E">
        <w:rPr>
          <w:b/>
          <w:bCs/>
        </w:rPr>
        <w:t xml:space="preserve">imprese </w:t>
      </w:r>
      <w:r w:rsidRPr="00726B7E">
        <w:t xml:space="preserve">aventi le seguenti caratteristiche: </w:t>
      </w:r>
    </w:p>
    <w:p w:rsidR="00726B7E" w:rsidRPr="00726B7E" w:rsidRDefault="00726B7E" w:rsidP="00726B7E">
      <w:pPr>
        <w:pStyle w:val="Paragrafoelenco"/>
        <w:numPr>
          <w:ilvl w:val="0"/>
          <w:numId w:val="1"/>
        </w:numPr>
        <w:jc w:val="both"/>
      </w:pPr>
      <w:r w:rsidRPr="00726B7E">
        <w:t xml:space="preserve">iscritte al Registro delle Imprese da almeno 24 mesi dalla data di presentazione della domanda; </w:t>
      </w:r>
    </w:p>
    <w:p w:rsidR="00726B7E" w:rsidRPr="00726B7E" w:rsidRDefault="00726B7E" w:rsidP="00726B7E">
      <w:pPr>
        <w:pStyle w:val="Paragrafoelenco"/>
        <w:numPr>
          <w:ilvl w:val="0"/>
          <w:numId w:val="1"/>
        </w:numPr>
        <w:jc w:val="both"/>
      </w:pPr>
      <w:r>
        <w:t>s</w:t>
      </w:r>
      <w:r w:rsidRPr="00726B7E">
        <w:t xml:space="preserve">ede operativa in Lombardia al momento dell'erogazione del contributo; </w:t>
      </w:r>
    </w:p>
    <w:p w:rsidR="00726B7E" w:rsidRPr="00726B7E" w:rsidRDefault="00726B7E" w:rsidP="00726B7E">
      <w:pPr>
        <w:pStyle w:val="Paragrafoelenco"/>
        <w:numPr>
          <w:ilvl w:val="0"/>
          <w:numId w:val="1"/>
        </w:numPr>
        <w:jc w:val="both"/>
      </w:pPr>
      <w:r w:rsidRPr="00726B7E">
        <w:t xml:space="preserve">codice </w:t>
      </w:r>
      <w:proofErr w:type="spellStart"/>
      <w:r w:rsidRPr="00726B7E">
        <w:t>Ateco</w:t>
      </w:r>
      <w:proofErr w:type="spellEnd"/>
      <w:r w:rsidRPr="00726B7E">
        <w:t xml:space="preserve"> primario appartenente ai settori: </w:t>
      </w:r>
    </w:p>
    <w:p w:rsidR="00726B7E" w:rsidRPr="00726B7E" w:rsidRDefault="00726B7E" w:rsidP="00726B7E">
      <w:pPr>
        <w:pStyle w:val="Paragrafoelenco"/>
        <w:numPr>
          <w:ilvl w:val="1"/>
          <w:numId w:val="1"/>
        </w:numPr>
        <w:jc w:val="both"/>
      </w:pPr>
      <w:r w:rsidRPr="00726B7E">
        <w:t xml:space="preserve">C - Manifatturiero </w:t>
      </w:r>
    </w:p>
    <w:p w:rsidR="00726B7E" w:rsidRPr="00726B7E" w:rsidRDefault="00726B7E" w:rsidP="00726B7E">
      <w:pPr>
        <w:pStyle w:val="Paragrafoelenco"/>
        <w:numPr>
          <w:ilvl w:val="1"/>
          <w:numId w:val="1"/>
        </w:numPr>
        <w:jc w:val="both"/>
      </w:pPr>
      <w:r w:rsidRPr="00726B7E">
        <w:t xml:space="preserve">F - Costruzioni </w:t>
      </w:r>
    </w:p>
    <w:p w:rsidR="00726B7E" w:rsidRPr="00726B7E" w:rsidRDefault="00726B7E" w:rsidP="00726B7E">
      <w:pPr>
        <w:pStyle w:val="Paragrafoelenco"/>
        <w:numPr>
          <w:ilvl w:val="1"/>
          <w:numId w:val="1"/>
        </w:numPr>
        <w:jc w:val="both"/>
      </w:pPr>
      <w:r w:rsidRPr="00726B7E">
        <w:t xml:space="preserve">H - Trasporti e magazzinaggio </w:t>
      </w:r>
    </w:p>
    <w:p w:rsidR="00726B7E" w:rsidRPr="00726B7E" w:rsidRDefault="00726B7E" w:rsidP="00726B7E">
      <w:pPr>
        <w:pStyle w:val="Paragrafoelenco"/>
        <w:numPr>
          <w:ilvl w:val="1"/>
          <w:numId w:val="1"/>
        </w:numPr>
        <w:jc w:val="both"/>
      </w:pPr>
      <w:r w:rsidRPr="00726B7E">
        <w:t xml:space="preserve">J - Servizi di informazione e comunicazione, </w:t>
      </w:r>
    </w:p>
    <w:p w:rsidR="00726B7E" w:rsidRPr="00726B7E" w:rsidRDefault="00726B7E" w:rsidP="00726B7E">
      <w:pPr>
        <w:pStyle w:val="Paragrafoelenco"/>
        <w:numPr>
          <w:ilvl w:val="1"/>
          <w:numId w:val="1"/>
        </w:numPr>
        <w:jc w:val="both"/>
      </w:pPr>
      <w:r w:rsidRPr="00726B7E">
        <w:t xml:space="preserve">M - Attività professionali, scientifiche e tecniche, </w:t>
      </w:r>
    </w:p>
    <w:p w:rsidR="00726B7E" w:rsidRPr="00726B7E" w:rsidRDefault="00726B7E" w:rsidP="00726B7E">
      <w:pPr>
        <w:pStyle w:val="Paragrafoelenco"/>
        <w:numPr>
          <w:ilvl w:val="1"/>
          <w:numId w:val="1"/>
        </w:numPr>
        <w:jc w:val="both"/>
      </w:pPr>
      <w:r w:rsidRPr="00726B7E">
        <w:t xml:space="preserve">N - Noleggio, agenzie di viaggio, servizi di supporto alle imprese </w:t>
      </w:r>
    </w:p>
    <w:p w:rsidR="00726B7E" w:rsidRPr="00726B7E" w:rsidRDefault="00726B7E" w:rsidP="00726B7E">
      <w:pPr>
        <w:ind w:left="708"/>
        <w:jc w:val="both"/>
      </w:pPr>
      <w:r w:rsidRPr="00726B7E">
        <w:t xml:space="preserve">ad esclusione dei codici indicati nell’Allegato 2 del bando, in coerenza con la programmazione regionale, la normativa nazionale e comunitaria di settore. </w:t>
      </w:r>
    </w:p>
    <w:p w:rsidR="00726B7E" w:rsidRPr="00726B7E" w:rsidRDefault="00726B7E" w:rsidP="00726B7E">
      <w:pPr>
        <w:pStyle w:val="Paragrafoelenco"/>
        <w:numPr>
          <w:ilvl w:val="0"/>
          <w:numId w:val="1"/>
        </w:numPr>
        <w:jc w:val="both"/>
      </w:pPr>
      <w:r w:rsidRPr="00726B7E">
        <w:t xml:space="preserve">indipendentemente dal codice ATECO primario di appartenenza possono presentare domanda le imprese iscritte all’Albo delle imprese </w:t>
      </w:r>
      <w:proofErr w:type="spellStart"/>
      <w:r w:rsidRPr="00726B7E">
        <w:t>agromeccaniche</w:t>
      </w:r>
      <w:proofErr w:type="spellEnd"/>
      <w:r w:rsidRPr="00726B7E">
        <w:t xml:space="preserve"> di Regione Lombardia (di cui al decreto n. 1132 del 17/02/2015, ai sensi della l.r. 1/2008 ART. 13 BIS) </w:t>
      </w:r>
    </w:p>
    <w:p w:rsidR="00726B7E" w:rsidRPr="00726B7E" w:rsidRDefault="00726B7E" w:rsidP="00726B7E">
      <w:pPr>
        <w:jc w:val="both"/>
      </w:pPr>
    </w:p>
    <w:p w:rsidR="00726B7E" w:rsidRPr="00726B7E" w:rsidRDefault="00726B7E" w:rsidP="00726B7E">
      <w:pPr>
        <w:jc w:val="both"/>
      </w:pPr>
      <w:r w:rsidRPr="00726B7E">
        <w:t xml:space="preserve">Nello specifico </w:t>
      </w:r>
      <w:r w:rsidRPr="00726B7E">
        <w:rPr>
          <w:b/>
          <w:bCs/>
        </w:rPr>
        <w:t xml:space="preserve">la linea “Investimenti Aziendali Fast” finanzia investimenti produttivi, incluso l’acquisto di macchinari, impianti e consulenze specialistiche inseriti in adeguati piani di sviluppo aziendale </w:t>
      </w:r>
      <w:r w:rsidRPr="00726B7E">
        <w:t>che contengano, da una parte, un’analisi chiara e dettagliata dello scenario di riferimento (interno ed</w:t>
      </w:r>
      <w:r>
        <w:t xml:space="preserve"> </w:t>
      </w:r>
      <w:r w:rsidRPr="00726B7E">
        <w:t xml:space="preserve">esterno all’impresa) e, dall’altra, la definizione di una strategia volta a ripristinare le condizioni ottimali di produzione, a massimizzare l’efficienza nell’utilizzo di fattori produttivi, quali l’energia e l’acqua, a ottimizzare la produzione e gestione dei rifiuti favorendo anche la chiusura del ciclo dei materiali, a garantire la salubrità dei luoghi di lavoro, la sicurezza dei processi produttivi e a pianificare azioni di crescita sui mercati nazionali ed internazionali. Saranno, inoltre, </w:t>
      </w:r>
      <w:r w:rsidRPr="00726B7E">
        <w:rPr>
          <w:b/>
          <w:bCs/>
        </w:rPr>
        <w:t>sostenuti i piani di sviluppo finalizzati al rilancio di aree produttive nonché investimenti necessari per consentire gli imprescindibili livelli di sicurezza, anche al fine di prevenire la diffusione di nuovi cluster e focolai Covid-19</w:t>
      </w:r>
      <w:r w:rsidRPr="00726B7E">
        <w:t xml:space="preserve">. </w:t>
      </w:r>
    </w:p>
    <w:p w:rsidR="00726B7E" w:rsidRPr="00726B7E" w:rsidRDefault="00726B7E" w:rsidP="00726B7E">
      <w:pPr>
        <w:jc w:val="both"/>
      </w:pPr>
      <w:r w:rsidRPr="00726B7E">
        <w:t xml:space="preserve">Anche per la linea d’intervento “Investimenti Aziendali Fast” i progetti dovranno svilupparsi in relazione ad una delle Aree di specializzazione individuate nell’ambito della Smart </w:t>
      </w:r>
      <w:proofErr w:type="spellStart"/>
      <w:r w:rsidRPr="00726B7E">
        <w:t>Specialization</w:t>
      </w:r>
      <w:proofErr w:type="spellEnd"/>
      <w:r w:rsidRPr="00726B7E">
        <w:t xml:space="preserve"> </w:t>
      </w:r>
      <w:proofErr w:type="spellStart"/>
      <w:r w:rsidRPr="00726B7E">
        <w:t>Strategy</w:t>
      </w:r>
      <w:proofErr w:type="spellEnd"/>
      <w:r w:rsidRPr="00726B7E">
        <w:t xml:space="preserve"> (S3): </w:t>
      </w:r>
    </w:p>
    <w:p w:rsidR="00726B7E" w:rsidRPr="00726B7E" w:rsidRDefault="00726B7E" w:rsidP="00EB0F85">
      <w:pPr>
        <w:pStyle w:val="Paragrafoelenco"/>
        <w:numPr>
          <w:ilvl w:val="0"/>
          <w:numId w:val="1"/>
        </w:numPr>
        <w:jc w:val="both"/>
      </w:pPr>
      <w:r w:rsidRPr="00726B7E">
        <w:t xml:space="preserve">aerospazio; </w:t>
      </w:r>
    </w:p>
    <w:p w:rsidR="00726B7E" w:rsidRPr="00726B7E" w:rsidRDefault="00726B7E" w:rsidP="00EB0F85">
      <w:pPr>
        <w:pStyle w:val="Paragrafoelenco"/>
        <w:numPr>
          <w:ilvl w:val="0"/>
          <w:numId w:val="1"/>
        </w:numPr>
        <w:jc w:val="both"/>
      </w:pPr>
      <w:r w:rsidRPr="00726B7E">
        <w:lastRenderedPageBreak/>
        <w:t xml:space="preserve">agroalimentare; </w:t>
      </w:r>
    </w:p>
    <w:p w:rsidR="00726B7E" w:rsidRPr="00726B7E" w:rsidRDefault="00726B7E" w:rsidP="00EB0F85">
      <w:pPr>
        <w:pStyle w:val="Paragrafoelenco"/>
        <w:numPr>
          <w:ilvl w:val="0"/>
          <w:numId w:val="1"/>
        </w:numPr>
        <w:jc w:val="both"/>
      </w:pPr>
      <w:r w:rsidRPr="00726B7E">
        <w:t xml:space="preserve">eco-industria; </w:t>
      </w:r>
    </w:p>
    <w:p w:rsidR="00726B7E" w:rsidRPr="00726B7E" w:rsidRDefault="00726B7E" w:rsidP="00EB0F85">
      <w:pPr>
        <w:pStyle w:val="Paragrafoelenco"/>
        <w:numPr>
          <w:ilvl w:val="0"/>
          <w:numId w:val="1"/>
        </w:numPr>
        <w:jc w:val="both"/>
      </w:pPr>
      <w:r w:rsidRPr="00726B7E">
        <w:t xml:space="preserve">industrie creative e culturali; </w:t>
      </w:r>
    </w:p>
    <w:p w:rsidR="00726B7E" w:rsidRPr="00726B7E" w:rsidRDefault="00726B7E" w:rsidP="00EB0F85">
      <w:pPr>
        <w:pStyle w:val="Paragrafoelenco"/>
        <w:numPr>
          <w:ilvl w:val="0"/>
          <w:numId w:val="1"/>
        </w:numPr>
        <w:jc w:val="both"/>
      </w:pPr>
      <w:r w:rsidRPr="00726B7E">
        <w:t xml:space="preserve">industria della salute; </w:t>
      </w:r>
    </w:p>
    <w:p w:rsidR="00726B7E" w:rsidRPr="00726B7E" w:rsidRDefault="00726B7E" w:rsidP="00EB0F85">
      <w:pPr>
        <w:pStyle w:val="Paragrafoelenco"/>
        <w:numPr>
          <w:ilvl w:val="0"/>
          <w:numId w:val="1"/>
        </w:numPr>
        <w:jc w:val="both"/>
      </w:pPr>
      <w:r w:rsidRPr="00726B7E">
        <w:t xml:space="preserve">manifatturiero avanzato; </w:t>
      </w:r>
    </w:p>
    <w:p w:rsidR="00726B7E" w:rsidRPr="00726B7E" w:rsidRDefault="00726B7E" w:rsidP="00EB0F85">
      <w:pPr>
        <w:pStyle w:val="Paragrafoelenco"/>
        <w:numPr>
          <w:ilvl w:val="0"/>
          <w:numId w:val="1"/>
        </w:numPr>
        <w:jc w:val="both"/>
      </w:pPr>
      <w:r w:rsidRPr="00726B7E">
        <w:t xml:space="preserve">mobilità sostenibile; </w:t>
      </w:r>
    </w:p>
    <w:p w:rsidR="00726B7E" w:rsidRPr="00726B7E" w:rsidRDefault="00726B7E" w:rsidP="00EB0F85">
      <w:pPr>
        <w:ind w:firstLine="360"/>
        <w:jc w:val="both"/>
      </w:pPr>
      <w:r w:rsidRPr="00726B7E">
        <w:t xml:space="preserve">alle quali si aggiunga anche la cosiddetta “Smart </w:t>
      </w:r>
      <w:proofErr w:type="spellStart"/>
      <w:r w:rsidRPr="00726B7E">
        <w:t>Cities</w:t>
      </w:r>
      <w:proofErr w:type="spellEnd"/>
      <w:r w:rsidRPr="00726B7E">
        <w:t xml:space="preserve"> and </w:t>
      </w:r>
      <w:proofErr w:type="spellStart"/>
      <w:r w:rsidRPr="00726B7E">
        <w:t>Communities</w:t>
      </w:r>
      <w:proofErr w:type="spellEnd"/>
      <w:r w:rsidRPr="00726B7E">
        <w:t xml:space="preserve">”. </w:t>
      </w:r>
    </w:p>
    <w:p w:rsidR="00EB0F85" w:rsidRDefault="00EB0F85" w:rsidP="00726B7E">
      <w:pPr>
        <w:jc w:val="both"/>
      </w:pPr>
    </w:p>
    <w:p w:rsidR="00726B7E" w:rsidRPr="00726B7E" w:rsidRDefault="00726B7E" w:rsidP="00726B7E">
      <w:pPr>
        <w:jc w:val="both"/>
      </w:pPr>
      <w:r w:rsidRPr="00726B7E">
        <w:t xml:space="preserve">Sono ammissibili a finanziamento i </w:t>
      </w:r>
      <w:r w:rsidRPr="00726B7E">
        <w:rPr>
          <w:b/>
          <w:bCs/>
        </w:rPr>
        <w:t xml:space="preserve">progetti </w:t>
      </w:r>
      <w:r w:rsidRPr="00726B7E">
        <w:t xml:space="preserve">con valore compreso tra </w:t>
      </w:r>
      <w:r w:rsidRPr="00726B7E">
        <w:rPr>
          <w:b/>
          <w:bCs/>
        </w:rPr>
        <w:t>minimo 100 mila euro e massimo 800 mila euro</w:t>
      </w:r>
      <w:r w:rsidRPr="00726B7E">
        <w:t xml:space="preserve">. Ciascuna impresa potrà presentare </w:t>
      </w:r>
      <w:r w:rsidRPr="00726B7E">
        <w:rPr>
          <w:b/>
          <w:bCs/>
        </w:rPr>
        <w:t xml:space="preserve">una sola domanda di contributo a valere sulla linea. </w:t>
      </w:r>
    </w:p>
    <w:p w:rsidR="00726B7E" w:rsidRPr="00726B7E" w:rsidRDefault="00726B7E" w:rsidP="00726B7E">
      <w:pPr>
        <w:jc w:val="both"/>
      </w:pPr>
      <w:r w:rsidRPr="00726B7E">
        <w:t xml:space="preserve">Ai fini della determinazione del valore del progetto sono considerate </w:t>
      </w:r>
      <w:r w:rsidRPr="00726B7E">
        <w:rPr>
          <w:b/>
          <w:bCs/>
        </w:rPr>
        <w:t>ammissibili le seguenti voci di spesa</w:t>
      </w:r>
      <w:r w:rsidRPr="00726B7E">
        <w:t xml:space="preserve">, che dovranno essere </w:t>
      </w:r>
      <w:r w:rsidRPr="00726B7E">
        <w:rPr>
          <w:b/>
          <w:bCs/>
        </w:rPr>
        <w:t xml:space="preserve">sostenute successivamente alla data di presentazione della domanda e sino al termine ultimo per la conclusione </w:t>
      </w:r>
      <w:r w:rsidRPr="00726B7E">
        <w:t xml:space="preserve">del progetto, </w:t>
      </w:r>
      <w:r w:rsidRPr="00726B7E">
        <w:rPr>
          <w:b/>
          <w:bCs/>
        </w:rPr>
        <w:t xml:space="preserve">fissato </w:t>
      </w:r>
      <w:r w:rsidRPr="00726B7E">
        <w:t xml:space="preserve">in un termine </w:t>
      </w:r>
      <w:r w:rsidRPr="00726B7E">
        <w:rPr>
          <w:b/>
          <w:bCs/>
        </w:rPr>
        <w:t xml:space="preserve">massimo di 8 mesi </w:t>
      </w:r>
      <w:r w:rsidRPr="00726B7E">
        <w:t xml:space="preserve">dalla data di concessione del contributo in conto capitale e della Garanzia e comunque entro e non oltre il 30 maggio 2023: </w:t>
      </w:r>
    </w:p>
    <w:p w:rsidR="00726B7E" w:rsidRPr="00726B7E" w:rsidRDefault="00726B7E" w:rsidP="00801472">
      <w:pPr>
        <w:pStyle w:val="Paragrafoelenco"/>
        <w:numPr>
          <w:ilvl w:val="0"/>
          <w:numId w:val="2"/>
        </w:numPr>
        <w:jc w:val="both"/>
      </w:pPr>
      <w:r w:rsidRPr="00726B7E">
        <w:t xml:space="preserve">acquisto di </w:t>
      </w:r>
      <w:r w:rsidRPr="00801472">
        <w:rPr>
          <w:b/>
          <w:bCs/>
        </w:rPr>
        <w:t xml:space="preserve">macchinari, impianti specifici e attrezzature, arredi nuovi di fabbrica </w:t>
      </w:r>
      <w:r w:rsidRPr="00726B7E">
        <w:t xml:space="preserve">necessari per il conseguimento delle finalità produttive; </w:t>
      </w:r>
    </w:p>
    <w:p w:rsidR="00726B7E" w:rsidRPr="00726B7E" w:rsidRDefault="00726B7E" w:rsidP="00801472">
      <w:pPr>
        <w:pStyle w:val="Paragrafoelenco"/>
        <w:numPr>
          <w:ilvl w:val="0"/>
          <w:numId w:val="2"/>
        </w:numPr>
        <w:jc w:val="both"/>
      </w:pPr>
      <w:r w:rsidRPr="00726B7E">
        <w:t xml:space="preserve">acquisto di </w:t>
      </w:r>
      <w:r w:rsidRPr="00801472">
        <w:rPr>
          <w:b/>
          <w:bCs/>
        </w:rPr>
        <w:t xml:space="preserve">sistemi gestionali integrati </w:t>
      </w:r>
      <w:r w:rsidRPr="00726B7E">
        <w:t xml:space="preserve">(software &amp; hardware); </w:t>
      </w:r>
    </w:p>
    <w:p w:rsidR="00726B7E" w:rsidRPr="00726B7E" w:rsidRDefault="00726B7E" w:rsidP="00801472">
      <w:pPr>
        <w:pStyle w:val="Paragrafoelenco"/>
        <w:numPr>
          <w:ilvl w:val="0"/>
          <w:numId w:val="2"/>
        </w:numPr>
        <w:jc w:val="both"/>
      </w:pPr>
      <w:r w:rsidRPr="00726B7E">
        <w:t xml:space="preserve">acquisizione di </w:t>
      </w:r>
      <w:r w:rsidRPr="00801472">
        <w:rPr>
          <w:b/>
          <w:bCs/>
        </w:rPr>
        <w:t>marchi, di brevetti e di licenze di produzione</w:t>
      </w:r>
      <w:r w:rsidRPr="00726B7E">
        <w:t xml:space="preserve">; </w:t>
      </w:r>
    </w:p>
    <w:p w:rsidR="00726B7E" w:rsidRPr="00726B7E" w:rsidRDefault="00726B7E" w:rsidP="00801472">
      <w:pPr>
        <w:pStyle w:val="Paragrafoelenco"/>
        <w:numPr>
          <w:ilvl w:val="0"/>
          <w:numId w:val="2"/>
        </w:numPr>
        <w:jc w:val="both"/>
      </w:pPr>
      <w:r w:rsidRPr="00801472">
        <w:rPr>
          <w:b/>
          <w:bCs/>
        </w:rPr>
        <w:t>opere murarie, opere di bonifica, impiantistica e costi assimilati</w:t>
      </w:r>
      <w:r w:rsidRPr="00726B7E">
        <w:t xml:space="preserve">, anche finalizzati all’introduzione di criteri di ingegneria antisismica, nella </w:t>
      </w:r>
      <w:r w:rsidRPr="00801472">
        <w:rPr>
          <w:b/>
          <w:bCs/>
        </w:rPr>
        <w:t xml:space="preserve">misura massima del 20% </w:t>
      </w:r>
      <w:r w:rsidRPr="00726B7E">
        <w:t xml:space="preserve">del totale delle spese ammissibili e solo se direttamente correlate all’installazione degli investimenti di cui alle lettere a) e b) </w:t>
      </w:r>
    </w:p>
    <w:p w:rsidR="00726B7E" w:rsidRPr="00726B7E" w:rsidRDefault="00726B7E" w:rsidP="00801472">
      <w:pPr>
        <w:pStyle w:val="Paragrafoelenco"/>
        <w:numPr>
          <w:ilvl w:val="0"/>
          <w:numId w:val="2"/>
        </w:numPr>
        <w:jc w:val="both"/>
      </w:pPr>
      <w:r w:rsidRPr="00726B7E">
        <w:t xml:space="preserve">ulteriori tipologie di spese nel limite del 15% del totale delle spese ammissibili: </w:t>
      </w:r>
    </w:p>
    <w:p w:rsidR="00726B7E" w:rsidRPr="00726B7E" w:rsidRDefault="00726B7E" w:rsidP="00801472">
      <w:pPr>
        <w:pStyle w:val="Paragrafoelenco"/>
        <w:numPr>
          <w:ilvl w:val="2"/>
          <w:numId w:val="4"/>
        </w:numPr>
        <w:jc w:val="both"/>
      </w:pPr>
      <w:r w:rsidRPr="00726B7E">
        <w:t xml:space="preserve">macchinari relativi ai </w:t>
      </w:r>
      <w:r w:rsidRPr="00801472">
        <w:rPr>
          <w:b/>
          <w:bCs/>
        </w:rPr>
        <w:t>sistemi di misurazione e controllo della temperatura corporea a distanza</w:t>
      </w:r>
      <w:r w:rsidRPr="00726B7E">
        <w:t xml:space="preserve">, anche con sistemi di rilevazione biometrica; </w:t>
      </w:r>
    </w:p>
    <w:p w:rsidR="00726B7E" w:rsidRPr="00726B7E" w:rsidRDefault="00726B7E" w:rsidP="00801472">
      <w:pPr>
        <w:pStyle w:val="Paragrafoelenco"/>
        <w:numPr>
          <w:ilvl w:val="2"/>
          <w:numId w:val="4"/>
        </w:numPr>
        <w:jc w:val="both"/>
      </w:pPr>
      <w:r w:rsidRPr="00801472">
        <w:rPr>
          <w:b/>
          <w:bCs/>
        </w:rPr>
        <w:t xml:space="preserve">sistemi software e sistemi IOT </w:t>
      </w:r>
      <w:r w:rsidRPr="00726B7E">
        <w:t xml:space="preserve">per il </w:t>
      </w:r>
      <w:r w:rsidRPr="00801472">
        <w:rPr>
          <w:b/>
          <w:bCs/>
        </w:rPr>
        <w:t xml:space="preserve">distanziamento </w:t>
      </w:r>
      <w:r w:rsidRPr="00726B7E">
        <w:t xml:space="preserve">e la sicurezza dei lavoratori connessi alle esigenze normative in ambito sanitario; </w:t>
      </w:r>
    </w:p>
    <w:p w:rsidR="00726B7E" w:rsidRPr="00726B7E" w:rsidRDefault="00726B7E" w:rsidP="00801472">
      <w:pPr>
        <w:pStyle w:val="Paragrafoelenco"/>
        <w:numPr>
          <w:ilvl w:val="2"/>
          <w:numId w:val="4"/>
        </w:numPr>
        <w:jc w:val="both"/>
      </w:pPr>
      <w:r w:rsidRPr="00726B7E">
        <w:t xml:space="preserve">interventi strutturali </w:t>
      </w:r>
      <w:r w:rsidRPr="00801472">
        <w:rPr>
          <w:b/>
          <w:bCs/>
        </w:rPr>
        <w:t xml:space="preserve">all’impianto di aerazione </w:t>
      </w:r>
      <w:r w:rsidRPr="00726B7E">
        <w:t xml:space="preserve">della struttura finalizzate al miglioramento della sicurezza sanitaria; </w:t>
      </w:r>
    </w:p>
    <w:p w:rsidR="00726B7E" w:rsidRPr="00726B7E" w:rsidRDefault="00726B7E" w:rsidP="00801472">
      <w:pPr>
        <w:pStyle w:val="Paragrafoelenco"/>
        <w:numPr>
          <w:ilvl w:val="2"/>
          <w:numId w:val="4"/>
        </w:numPr>
        <w:jc w:val="both"/>
      </w:pPr>
      <w:r w:rsidRPr="00726B7E">
        <w:t xml:space="preserve">rimodulazione e </w:t>
      </w:r>
      <w:r w:rsidRPr="00801472">
        <w:rPr>
          <w:b/>
          <w:bCs/>
        </w:rPr>
        <w:t xml:space="preserve">ri-progettazione del layout degli spazi </w:t>
      </w:r>
      <w:r w:rsidRPr="00726B7E">
        <w:t xml:space="preserve">di/per lavoro connessi alle esigenze normative in ambito sanitario; </w:t>
      </w:r>
    </w:p>
    <w:p w:rsidR="00726B7E" w:rsidRPr="00726B7E" w:rsidRDefault="00726B7E" w:rsidP="00801472">
      <w:pPr>
        <w:pStyle w:val="Paragrafoelenco"/>
        <w:numPr>
          <w:ilvl w:val="2"/>
          <w:numId w:val="4"/>
        </w:numPr>
        <w:jc w:val="both"/>
      </w:pPr>
      <w:r w:rsidRPr="00726B7E">
        <w:t xml:space="preserve">spese di consulenza riferite ai punti precedenti. </w:t>
      </w:r>
    </w:p>
    <w:p w:rsidR="00726B7E" w:rsidRPr="00726B7E" w:rsidRDefault="00726B7E" w:rsidP="00726B7E">
      <w:pPr>
        <w:jc w:val="both"/>
      </w:pPr>
      <w:r w:rsidRPr="00726B7E">
        <w:t>Con riferimento alle spese di cui alle voci a), b) e c) sono considerate ammissibili anche le spese per di acquisto di materiale usato, eccezion fatta per gli arredi, purché il venditore rilasci dichiarazione attestante provenienza e che per lo</w:t>
      </w:r>
      <w:r>
        <w:t xml:space="preserve"> </w:t>
      </w:r>
      <w:r w:rsidRPr="00726B7E">
        <w:t xml:space="preserve">stesso materiale il venditore non abbia beneficiato di contributo nazionale o comunitario; che si disponga di una perizia che attesti che il prezzo non è superiore a quello di mercato. </w:t>
      </w:r>
    </w:p>
    <w:p w:rsidR="00726B7E" w:rsidRPr="00726B7E" w:rsidRDefault="00726B7E" w:rsidP="00726B7E">
      <w:pPr>
        <w:jc w:val="both"/>
      </w:pPr>
      <w:r w:rsidRPr="00726B7E">
        <w:rPr>
          <w:b/>
          <w:bCs/>
        </w:rPr>
        <w:t xml:space="preserve">L'agevolazione </w:t>
      </w:r>
      <w:r w:rsidRPr="00726B7E">
        <w:t xml:space="preserve">concessa è costituita dalla </w:t>
      </w:r>
      <w:r w:rsidRPr="00726B7E">
        <w:rPr>
          <w:b/>
          <w:bCs/>
        </w:rPr>
        <w:t xml:space="preserve">sommatoria </w:t>
      </w:r>
      <w:r w:rsidRPr="00726B7E">
        <w:t xml:space="preserve">degli </w:t>
      </w:r>
      <w:r w:rsidRPr="00726B7E">
        <w:rPr>
          <w:b/>
          <w:bCs/>
        </w:rPr>
        <w:t xml:space="preserve">aiuti </w:t>
      </w:r>
      <w:r w:rsidRPr="00726B7E">
        <w:t xml:space="preserve">di cui ai </w:t>
      </w:r>
      <w:r w:rsidRPr="00726B7E">
        <w:rPr>
          <w:b/>
          <w:bCs/>
        </w:rPr>
        <w:t xml:space="preserve">seguenti interventi: </w:t>
      </w:r>
    </w:p>
    <w:p w:rsidR="00726B7E" w:rsidRPr="00726B7E" w:rsidRDefault="00726B7E" w:rsidP="00801472">
      <w:pPr>
        <w:pStyle w:val="Paragrafoelenco"/>
        <w:numPr>
          <w:ilvl w:val="0"/>
          <w:numId w:val="6"/>
        </w:numPr>
        <w:jc w:val="both"/>
      </w:pPr>
      <w:r w:rsidRPr="00801472">
        <w:rPr>
          <w:b/>
          <w:bCs/>
        </w:rPr>
        <w:t xml:space="preserve">finanziamento a medio lungo termine: </w:t>
      </w:r>
      <w:r w:rsidRPr="00726B7E">
        <w:t xml:space="preserve">erogato da </w:t>
      </w:r>
      <w:proofErr w:type="spellStart"/>
      <w:r w:rsidRPr="00726B7E">
        <w:t>Finlombarda</w:t>
      </w:r>
      <w:proofErr w:type="spellEnd"/>
      <w:r w:rsidRPr="00726B7E">
        <w:t xml:space="preserve"> e dalle banche convenzionate ed avente le seguenti caratteristiche: </w:t>
      </w:r>
    </w:p>
    <w:p w:rsidR="00726B7E" w:rsidRPr="00726B7E" w:rsidRDefault="00726B7E" w:rsidP="00801472">
      <w:pPr>
        <w:pStyle w:val="Paragrafoelenco"/>
        <w:numPr>
          <w:ilvl w:val="0"/>
          <w:numId w:val="6"/>
        </w:numPr>
        <w:jc w:val="both"/>
      </w:pPr>
      <w:r w:rsidRPr="00801472">
        <w:rPr>
          <w:b/>
          <w:bCs/>
        </w:rPr>
        <w:t>importo</w:t>
      </w:r>
      <w:r w:rsidRPr="00726B7E">
        <w:t xml:space="preserve">: minimo € 85.000 massimo € 760.000; </w:t>
      </w:r>
    </w:p>
    <w:p w:rsidR="00726B7E" w:rsidRPr="00726B7E" w:rsidRDefault="00726B7E" w:rsidP="00801472">
      <w:pPr>
        <w:pStyle w:val="Paragrafoelenco"/>
        <w:numPr>
          <w:ilvl w:val="0"/>
          <w:numId w:val="6"/>
        </w:numPr>
        <w:jc w:val="both"/>
      </w:pPr>
      <w:r w:rsidRPr="00801472">
        <w:rPr>
          <w:b/>
          <w:bCs/>
        </w:rPr>
        <w:lastRenderedPageBreak/>
        <w:t>durata</w:t>
      </w:r>
      <w:r w:rsidRPr="00726B7E">
        <w:t xml:space="preserve">: da minimo 3 anni a massimo 6 anni, incluso 18 mesi di preammortamento; </w:t>
      </w:r>
    </w:p>
    <w:p w:rsidR="00726B7E" w:rsidRPr="00726B7E" w:rsidRDefault="00726B7E" w:rsidP="00801472">
      <w:pPr>
        <w:pStyle w:val="Paragrafoelenco"/>
        <w:numPr>
          <w:ilvl w:val="0"/>
          <w:numId w:val="6"/>
        </w:numPr>
        <w:jc w:val="both"/>
      </w:pPr>
      <w:r w:rsidRPr="00801472">
        <w:rPr>
          <w:b/>
          <w:bCs/>
        </w:rPr>
        <w:t>tasso di interesse</w:t>
      </w:r>
      <w:r w:rsidRPr="00726B7E">
        <w:t xml:space="preserve">: pari alla media ponderata dei tassi applicati alle risorse finanziare messe a disposizione da </w:t>
      </w:r>
      <w:proofErr w:type="spellStart"/>
      <w:r w:rsidRPr="00726B7E">
        <w:t>Finlombarda</w:t>
      </w:r>
      <w:proofErr w:type="spellEnd"/>
      <w:r w:rsidRPr="00726B7E">
        <w:t xml:space="preserve"> e dagli intermediari convenzionati; </w:t>
      </w:r>
    </w:p>
    <w:p w:rsidR="00726B7E" w:rsidRPr="00726B7E" w:rsidRDefault="00726B7E" w:rsidP="00801472">
      <w:pPr>
        <w:pStyle w:val="Paragrafoelenco"/>
        <w:numPr>
          <w:ilvl w:val="0"/>
          <w:numId w:val="6"/>
        </w:numPr>
        <w:jc w:val="both"/>
      </w:pPr>
      <w:r w:rsidRPr="00801472">
        <w:rPr>
          <w:b/>
          <w:bCs/>
        </w:rPr>
        <w:t>modalità di erogazione</w:t>
      </w:r>
      <w:r w:rsidRPr="00726B7E">
        <w:t xml:space="preserve">: possibilità di anticipazione dal 20% al 70% del finanziamento concesso. </w:t>
      </w:r>
    </w:p>
    <w:p w:rsidR="00726B7E" w:rsidRPr="00726B7E" w:rsidRDefault="00726B7E" w:rsidP="00801472">
      <w:pPr>
        <w:pStyle w:val="Paragrafoelenco"/>
        <w:numPr>
          <w:ilvl w:val="0"/>
          <w:numId w:val="6"/>
        </w:numPr>
        <w:jc w:val="both"/>
      </w:pPr>
      <w:r w:rsidRPr="00801472">
        <w:rPr>
          <w:b/>
          <w:bCs/>
        </w:rPr>
        <w:t>garanzia regionale gratuita</w:t>
      </w:r>
      <w:r w:rsidRPr="00726B7E">
        <w:t xml:space="preserve">: copertura del 70% dell'importo di ciascun finanziamento. </w:t>
      </w:r>
    </w:p>
    <w:p w:rsidR="00726B7E" w:rsidRPr="00726B7E" w:rsidRDefault="00726B7E" w:rsidP="00801472">
      <w:pPr>
        <w:pStyle w:val="Paragrafoelenco"/>
        <w:numPr>
          <w:ilvl w:val="0"/>
          <w:numId w:val="6"/>
        </w:numPr>
        <w:jc w:val="both"/>
      </w:pPr>
      <w:r w:rsidRPr="00801472">
        <w:rPr>
          <w:b/>
          <w:bCs/>
        </w:rPr>
        <w:t xml:space="preserve">contributo in conto capitale a fondo perduto: </w:t>
      </w:r>
      <w:r w:rsidRPr="00726B7E">
        <w:t>fino ad un massimo del 15% delle spese ammissibili (5% per la Piccola Impr</w:t>
      </w:r>
      <w:r w:rsidR="00801472">
        <w:t>esa e 15% per la Media Impresa).</w:t>
      </w:r>
    </w:p>
    <w:p w:rsidR="00726B7E" w:rsidRPr="00726B7E" w:rsidRDefault="00726B7E" w:rsidP="00726B7E">
      <w:pPr>
        <w:jc w:val="both"/>
      </w:pPr>
    </w:p>
    <w:p w:rsidR="00726B7E" w:rsidRPr="00726B7E" w:rsidRDefault="00726B7E" w:rsidP="00726B7E">
      <w:pPr>
        <w:jc w:val="both"/>
      </w:pPr>
      <w:r w:rsidRPr="00726B7E">
        <w:t xml:space="preserve">Rispetto al </w:t>
      </w:r>
      <w:r w:rsidRPr="00726B7E">
        <w:rPr>
          <w:b/>
          <w:bCs/>
        </w:rPr>
        <w:t>regime di aiuto</w:t>
      </w:r>
      <w:r w:rsidRPr="00726B7E">
        <w:t xml:space="preserve">, l'intervento </w:t>
      </w:r>
      <w:proofErr w:type="spellStart"/>
      <w:r w:rsidRPr="00726B7E">
        <w:t>agevolativo</w:t>
      </w:r>
      <w:proofErr w:type="spellEnd"/>
      <w:r w:rsidRPr="00726B7E">
        <w:t xml:space="preserve"> si inquadra, fino al termine di validità del </w:t>
      </w:r>
      <w:proofErr w:type="spellStart"/>
      <w:r w:rsidRPr="00726B7E">
        <w:t>Temporary</w:t>
      </w:r>
      <w:proofErr w:type="spellEnd"/>
      <w:r w:rsidRPr="00726B7E">
        <w:t xml:space="preserve"> </w:t>
      </w:r>
      <w:proofErr w:type="spellStart"/>
      <w:r w:rsidRPr="00726B7E">
        <w:t>Framework</w:t>
      </w:r>
      <w:proofErr w:type="spellEnd"/>
      <w:r w:rsidRPr="00726B7E">
        <w:t xml:space="preserve">, come segue: </w:t>
      </w:r>
    </w:p>
    <w:p w:rsidR="00726B7E" w:rsidRPr="00726B7E" w:rsidRDefault="00726B7E" w:rsidP="00801472">
      <w:pPr>
        <w:pStyle w:val="Paragrafoelenco"/>
        <w:numPr>
          <w:ilvl w:val="0"/>
          <w:numId w:val="7"/>
        </w:numPr>
        <w:jc w:val="both"/>
      </w:pPr>
      <w:r w:rsidRPr="00726B7E">
        <w:t xml:space="preserve">per la quota di contributo a fondo perduto nel Regime quadro della disciplina degli aiuti SA 57021; </w:t>
      </w:r>
    </w:p>
    <w:p w:rsidR="00726B7E" w:rsidRPr="00726B7E" w:rsidRDefault="00726B7E" w:rsidP="00801472">
      <w:pPr>
        <w:pStyle w:val="Paragrafoelenco"/>
        <w:numPr>
          <w:ilvl w:val="0"/>
          <w:numId w:val="7"/>
        </w:numPr>
        <w:jc w:val="both"/>
      </w:pPr>
      <w:r w:rsidRPr="00726B7E">
        <w:t xml:space="preserve">per la quota di garanzia nel Regolamento (UE) n. 1407/2013 (de </w:t>
      </w:r>
      <w:proofErr w:type="spellStart"/>
      <w:r w:rsidRPr="00726B7E">
        <w:t>minimis</w:t>
      </w:r>
      <w:proofErr w:type="spellEnd"/>
      <w:r w:rsidRPr="00726B7E">
        <w:t xml:space="preserve">). </w:t>
      </w:r>
    </w:p>
    <w:p w:rsidR="00726B7E" w:rsidRPr="00726B7E" w:rsidRDefault="00726B7E" w:rsidP="00726B7E">
      <w:pPr>
        <w:jc w:val="both"/>
      </w:pPr>
    </w:p>
    <w:p w:rsidR="00726B7E" w:rsidRPr="00726B7E" w:rsidRDefault="00726B7E" w:rsidP="00726B7E">
      <w:pPr>
        <w:jc w:val="both"/>
      </w:pPr>
      <w:r w:rsidRPr="00726B7E">
        <w:t xml:space="preserve">Dopo il 31 dicembre 2020, salvo proroghe del Quadro temporaneo, per la nuova "Linea di investimenti aziendali FAST" le agevolazioni saranno concesse, come per le altre due linee, ossia a scelta del beneficiario optando tra Regime “de </w:t>
      </w:r>
      <w:proofErr w:type="spellStart"/>
      <w:r w:rsidRPr="00726B7E">
        <w:t>minimis</w:t>
      </w:r>
      <w:proofErr w:type="spellEnd"/>
      <w:r w:rsidRPr="00726B7E">
        <w:t xml:space="preserve">” (nel limite di € 200.000,00= cumulativo nell’ultimo triennio) o Aiuti agli investimenti a favore delle PMI, che prevede un'intensità di aiuto massima, determinata in ESL, pari al 20% per le piccole imprese e al 10% per le medie imprese. </w:t>
      </w:r>
    </w:p>
    <w:p w:rsidR="00726B7E" w:rsidRPr="00726B7E" w:rsidRDefault="00726B7E" w:rsidP="00726B7E">
      <w:pPr>
        <w:jc w:val="both"/>
      </w:pPr>
      <w:r w:rsidRPr="00726B7E">
        <w:t xml:space="preserve">Le </w:t>
      </w:r>
      <w:r w:rsidRPr="00726B7E">
        <w:rPr>
          <w:b/>
          <w:bCs/>
        </w:rPr>
        <w:t xml:space="preserve">domande </w:t>
      </w:r>
      <w:r w:rsidRPr="00726B7E">
        <w:t xml:space="preserve">potranno essere presentate esclusivamente attraverso la piattaforma regionale </w:t>
      </w:r>
      <w:proofErr w:type="spellStart"/>
      <w:r w:rsidRPr="00726B7E">
        <w:t>SiAge</w:t>
      </w:r>
      <w:proofErr w:type="spellEnd"/>
      <w:r w:rsidRPr="00726B7E">
        <w:t xml:space="preserve"> </w:t>
      </w:r>
      <w:hyperlink r:id="rId5" w:history="1">
        <w:r w:rsidRPr="00801472">
          <w:rPr>
            <w:rStyle w:val="Collegamentoipertestuale"/>
          </w:rPr>
          <w:t>https://www.siage.regione.lombardia.it</w:t>
        </w:r>
      </w:hyperlink>
      <w:r w:rsidRPr="00726B7E">
        <w:t xml:space="preserve"> a partire </w:t>
      </w:r>
      <w:r w:rsidRPr="00726B7E">
        <w:rPr>
          <w:b/>
          <w:bCs/>
        </w:rPr>
        <w:t xml:space="preserve">da </w:t>
      </w:r>
      <w:r w:rsidRPr="00726B7E">
        <w:t xml:space="preserve">martedì </w:t>
      </w:r>
      <w:r w:rsidRPr="00726B7E">
        <w:rPr>
          <w:b/>
          <w:bCs/>
        </w:rPr>
        <w:t xml:space="preserve">22 settembre 2020 </w:t>
      </w:r>
      <w:r w:rsidRPr="00726B7E">
        <w:t xml:space="preserve">(ore 10.00) </w:t>
      </w:r>
      <w:r w:rsidRPr="00726B7E">
        <w:rPr>
          <w:b/>
          <w:bCs/>
        </w:rPr>
        <w:t xml:space="preserve">e fino al 30 giugno 2021 </w:t>
      </w:r>
      <w:r w:rsidRPr="00726B7E">
        <w:t xml:space="preserve">(ore 23.59), salvo esaurimento risorse. </w:t>
      </w:r>
    </w:p>
    <w:p w:rsidR="00726B7E" w:rsidRPr="00726B7E" w:rsidRDefault="00726B7E" w:rsidP="00726B7E">
      <w:pPr>
        <w:jc w:val="both"/>
      </w:pPr>
      <w:r w:rsidRPr="00726B7E">
        <w:t xml:space="preserve">Si segnala che il termine ultimo per la presentazione delle domande del 30 giugno 2021 è esteso anche alle altre linee della misura Al Via “Sviluppo aziendale” e “Rilancio aree Produttive”. </w:t>
      </w:r>
    </w:p>
    <w:p w:rsidR="00EB0F85" w:rsidRDefault="00726B7E" w:rsidP="00726B7E">
      <w:pPr>
        <w:jc w:val="both"/>
        <w:rPr>
          <w:b/>
          <w:bCs/>
        </w:rPr>
      </w:pPr>
      <w:r w:rsidRPr="00726B7E">
        <w:t>L’</w:t>
      </w:r>
      <w:r w:rsidRPr="00726B7E">
        <w:rPr>
          <w:b/>
          <w:bCs/>
        </w:rPr>
        <w:t xml:space="preserve">istruttoria </w:t>
      </w:r>
      <w:r w:rsidRPr="00726B7E">
        <w:t xml:space="preserve">delle domande avverrà con </w:t>
      </w:r>
      <w:r w:rsidRPr="00726B7E">
        <w:rPr>
          <w:b/>
          <w:bCs/>
        </w:rPr>
        <w:t>procedura valutativa a sportello.</w:t>
      </w:r>
    </w:p>
    <w:p w:rsidR="00726B7E" w:rsidRDefault="00726B7E" w:rsidP="00726B7E">
      <w:pPr>
        <w:jc w:val="both"/>
      </w:pPr>
      <w:r w:rsidRPr="00726B7E">
        <w:t xml:space="preserve">Per approfondimenti si rimanda alla pagina dedicata alla misura, accessibile dal seguente link </w:t>
      </w:r>
      <w:hyperlink r:id="rId6" w:history="1">
        <w:r w:rsidRPr="00801472">
          <w:rPr>
            <w:rStyle w:val="Collegamentoipertestuale"/>
          </w:rPr>
          <w:t>https://bit.ly/3hxM78Q</w:t>
        </w:r>
      </w:hyperlink>
      <w:r w:rsidRPr="00726B7E">
        <w:t>.</w:t>
      </w:r>
    </w:p>
    <w:sectPr w:rsidR="00726B7E" w:rsidSect="00BC435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E70"/>
    <w:multiLevelType w:val="hybridMultilevel"/>
    <w:tmpl w:val="DF3CC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5332"/>
    <w:multiLevelType w:val="hybridMultilevel"/>
    <w:tmpl w:val="D4123B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23E"/>
    <w:multiLevelType w:val="hybridMultilevel"/>
    <w:tmpl w:val="9D2C51F6"/>
    <w:lvl w:ilvl="0" w:tplc="9D9E42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F02A2"/>
    <w:multiLevelType w:val="hybridMultilevel"/>
    <w:tmpl w:val="6902F8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25D43"/>
    <w:multiLevelType w:val="hybridMultilevel"/>
    <w:tmpl w:val="1B202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42DD9"/>
    <w:multiLevelType w:val="hybridMultilevel"/>
    <w:tmpl w:val="B1D0FC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E0F55"/>
    <w:multiLevelType w:val="hybridMultilevel"/>
    <w:tmpl w:val="ACA6D33A"/>
    <w:lvl w:ilvl="0" w:tplc="AE0226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343E5"/>
    <w:multiLevelType w:val="hybridMultilevel"/>
    <w:tmpl w:val="E9F874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6367"/>
    <w:rsid w:val="00112A9B"/>
    <w:rsid w:val="0025168B"/>
    <w:rsid w:val="002722FE"/>
    <w:rsid w:val="00726B7E"/>
    <w:rsid w:val="00776367"/>
    <w:rsid w:val="00801472"/>
    <w:rsid w:val="00801F70"/>
    <w:rsid w:val="009966D1"/>
    <w:rsid w:val="00BC435A"/>
    <w:rsid w:val="00EB0F85"/>
    <w:rsid w:val="00F5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35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B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1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hxM78Q" TargetMode="External"/><Relationship Id="rId5" Type="http://schemas.openxmlformats.org/officeDocument/2006/relationships/hyperlink" Target="https://www.siage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Unidata Srl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alberto.romagnalaini</dc:creator>
  <cp:keywords/>
  <dc:description/>
  <cp:lastModifiedBy>alberto.romagnalaini</cp:lastModifiedBy>
  <cp:revision>6</cp:revision>
  <dcterms:created xsi:type="dcterms:W3CDTF">2017-06-20T14:14:00Z</dcterms:created>
  <dcterms:modified xsi:type="dcterms:W3CDTF">2020-08-26T13:26:00Z</dcterms:modified>
</cp:coreProperties>
</file>